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FD" w:rsidRDefault="00C357FD" w:rsidP="00C357FD">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7285"/>
        <w:gridCol w:w="7285"/>
      </w:tblGrid>
      <w:tr w:rsidR="00C357FD">
        <w:tc>
          <w:tcPr>
            <w:tcW w:w="4677" w:type="dxa"/>
            <w:tcMar>
              <w:top w:w="0" w:type="dxa"/>
              <w:left w:w="0" w:type="dxa"/>
              <w:bottom w:w="0" w:type="dxa"/>
              <w:right w:w="0" w:type="dxa"/>
            </w:tcMar>
          </w:tcPr>
          <w:p w:rsidR="00C357FD" w:rsidRDefault="00C357FD">
            <w:pPr>
              <w:widowControl w:val="0"/>
              <w:autoSpaceDE w:val="0"/>
              <w:autoSpaceDN w:val="0"/>
              <w:adjustRightInd w:val="0"/>
              <w:spacing w:after="0" w:line="240" w:lineRule="auto"/>
              <w:rPr>
                <w:rFonts w:ascii="Calibri" w:hAnsi="Calibri" w:cs="Calibri"/>
              </w:rPr>
            </w:pPr>
            <w:bookmarkStart w:id="0" w:name="_GoBack" w:colFirst="0" w:colLast="1"/>
            <w:r>
              <w:rPr>
                <w:rFonts w:ascii="Calibri" w:hAnsi="Calibri" w:cs="Calibri"/>
              </w:rPr>
              <w:t>11 декабря 2013 года</w:t>
            </w:r>
          </w:p>
        </w:tc>
        <w:tc>
          <w:tcPr>
            <w:tcW w:w="4677" w:type="dxa"/>
            <w:tcMar>
              <w:top w:w="0" w:type="dxa"/>
              <w:left w:w="0" w:type="dxa"/>
              <w:bottom w:w="0" w:type="dxa"/>
              <w:right w:w="0" w:type="dxa"/>
            </w:tcMar>
          </w:tcPr>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N 694-122</w:t>
            </w:r>
          </w:p>
        </w:tc>
      </w:tr>
      <w:bookmarkEnd w:id="0"/>
    </w:tbl>
    <w:p w:rsidR="00C357FD" w:rsidRDefault="00C357F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357FD" w:rsidRDefault="00C357FD">
      <w:pPr>
        <w:widowControl w:val="0"/>
        <w:autoSpaceDE w:val="0"/>
        <w:autoSpaceDN w:val="0"/>
        <w:adjustRightInd w:val="0"/>
        <w:spacing w:after="0" w:line="240" w:lineRule="auto"/>
        <w:jc w:val="both"/>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САНКТ-ПЕТЕРБУРГА</w:t>
      </w:r>
    </w:p>
    <w:p w:rsidR="00C357FD" w:rsidRDefault="00C357FD">
      <w:pPr>
        <w:widowControl w:val="0"/>
        <w:autoSpaceDE w:val="0"/>
        <w:autoSpaceDN w:val="0"/>
        <w:adjustRightInd w:val="0"/>
        <w:spacing w:after="0" w:line="240" w:lineRule="auto"/>
        <w:jc w:val="center"/>
        <w:rPr>
          <w:rFonts w:ascii="Calibri" w:hAnsi="Calibri" w:cs="Calibri"/>
          <w:b/>
          <w:bCs/>
        </w:rPr>
      </w:pP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УПОЛНОМОЧЕННОМ ПО ЗАЩИТЕ ПРАВ ПРЕДПРИНИМАТЕЛЕЙ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САНКТ-ПЕТЕРБУРГЕ И О ВНЕСЕНИИ ИЗМЕНЕНИЙ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ЗАКОН САНКТ-ПЕТЕРБУРГА "О РЕЕСТРЕ ГОСУДАРСТВЕННЫХ</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САНКТ-ПЕТЕРБУРГА И РЕЕСТРЕ ДОЛЖНОСТЕЙ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Принят Законодательным Собранием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4 декабря 2013 года</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Санкт-Петербурга от 23.04.2014 </w:t>
      </w:r>
      <w:hyperlink r:id="rId4" w:history="1">
        <w:r>
          <w:rPr>
            <w:rFonts w:ascii="Calibri" w:hAnsi="Calibri" w:cs="Calibri"/>
            <w:color w:val="0000FF"/>
          </w:rPr>
          <w:t>N 219-42</w:t>
        </w:r>
      </w:hyperlink>
      <w:r>
        <w:rPr>
          <w:rFonts w:ascii="Calibri" w:hAnsi="Calibri" w:cs="Calibri"/>
        </w:rPr>
        <w:t>,</w:t>
      </w: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5" w:history="1">
        <w:r>
          <w:rPr>
            <w:rFonts w:ascii="Calibri" w:hAnsi="Calibri" w:cs="Calibri"/>
            <w:color w:val="0000FF"/>
          </w:rPr>
          <w:t>N 511-97</w:t>
        </w:r>
      </w:hyperlink>
      <w:r>
        <w:rPr>
          <w:rFonts w:ascii="Calibri" w:hAnsi="Calibri" w:cs="Calibri"/>
        </w:rPr>
        <w:t>)</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Санкт-Петербурга определяет правовое положение, основные задачи и компетенцию Уполномоченного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1" w:name="Par20"/>
      <w:bookmarkEnd w:id="1"/>
      <w:r>
        <w:rPr>
          <w:rFonts w:ascii="Calibri" w:hAnsi="Calibri" w:cs="Calibri"/>
          <w:b/>
          <w:bCs/>
        </w:rPr>
        <w:t>Глава 1. ОБЩИЕ ПОЛОЖЕНИЯ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 Уполномоченный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Уполномоченного по защите прав предпринимателей в Санкт-Петербурге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и(или) осуществляющих свою деятельность на территории Санкт-Петербурга (далее - предприниматели), органами государственной власти Санкт-Петербурга (далее - государственные органы) и органами местного самоуправления внутригородских муниципальных образований Санкт-Петербурга (далее - </w:t>
      </w:r>
      <w:proofErr w:type="gramStart"/>
      <w:r>
        <w:rPr>
          <w:rFonts w:ascii="Calibri" w:hAnsi="Calibri" w:cs="Calibri"/>
        </w:rPr>
        <w:t>органы</w:t>
      </w:r>
      <w:proofErr w:type="gramEnd"/>
      <w:r>
        <w:rPr>
          <w:rFonts w:ascii="Calibri" w:hAnsi="Calibri" w:cs="Calibri"/>
        </w:rPr>
        <w:t xml:space="preserve"> местного самоуправления), их должностными лицами.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Уполномоченного является государственной должностью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в своей деятельности руководствуется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w:t>
      </w:r>
      <w:hyperlink r:id="rId7" w:history="1">
        <w:r>
          <w:rPr>
            <w:rFonts w:ascii="Calibri" w:hAnsi="Calibri" w:cs="Calibri"/>
            <w:color w:val="0000FF"/>
          </w:rPr>
          <w:t>Уставом</w:t>
        </w:r>
      </w:hyperlink>
      <w:r>
        <w:rPr>
          <w:rFonts w:ascii="Calibri" w:hAnsi="Calibri" w:cs="Calibri"/>
        </w:rPr>
        <w:t xml:space="preserve"> Санкт-Петербурга, настоящим Законом Санкт-Петербурга и иными нормативными правовыми актами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Уполномоченный подотчетен Губернатору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полномочным представителем Президента Российской Федерации в Северо-Западном федеральном округе, инвестиционным уполномоченным в Северо-Западном федеральном округе, органами местного самоуправления, их должностными лицами, союзами, ассоциациями и объединениями предпринимателей Санкт-Петербурга, а также иными лицами, выражающими интересы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2. Задачи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Уполномоченного являются: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беспрепятственной реализации и восстановлению нарушенных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популяризация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просвещение предпринимателей по вопросам принадлежащих им прав и способов их защиты;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делового и инвестиционного климата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общественности Санкт-Петербурга о состоянии соблюдения 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реализации политики Санкт-Петербурга в области развития предпринимательской деятельности,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4" w:name="Par41"/>
      <w:bookmarkEnd w:id="4"/>
      <w:r>
        <w:rPr>
          <w:rFonts w:ascii="Calibri" w:hAnsi="Calibri" w:cs="Calibri"/>
          <w:b/>
          <w:bCs/>
        </w:rPr>
        <w:t>Глава 2. НАЗНАЧЕНИЕ НА ДОЛЖНОСТЬ И ОСВОБОЖДЕНИЕ ОТ ДОЛЖНОСТИ</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3. Требования к кандидату на должность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должность Уполномоченного назначается лицо, являющееся гражданином Российской Федерации, достигшее возраста 30 лет и имеющее высшее образование.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6" w:name="Par48"/>
      <w:bookmarkEnd w:id="6"/>
      <w:r>
        <w:rPr>
          <w:rFonts w:ascii="Calibri" w:hAnsi="Calibri" w:cs="Calibri"/>
        </w:rPr>
        <w:t>Статья 4. Назначение на должность и прекращение полномочий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кандидата на должность Уполномоченного осуществляется Губернатором Санкт-Петербурга по согласованию с Уполномоченным при Президенте Российской Федерации по защите прав предпринимателей, Законодательным Собранием Санкт-Петербурга и с учетом мнения предпринимательского сообщества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вступает в должность со дня вступления в силу постановления Губернатора Санкт-Петербурга о его назначении.</w:t>
      </w:r>
    </w:p>
    <w:p w:rsidR="00C357FD" w:rsidRDefault="00C357FD" w:rsidP="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Уполномоченному выдается удостоверение, которое подписывается Губернатором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Уполномоченный назначается на должность сроком на 5 лет. Одно и то же лицо не может быть назначено на должность Уполномоченного более двух сроков подряд.</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прекращение полномочий Уполномоченного осуществляется Губернатором Санкт-Петербурга по представлению Уполномоченного при Президенте Российской Федерации по защите прав предпринимателей либо с его согласия в следующих случаях:</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1) несоблюдения ограничений и запретов, установленных федеральным законодательством или законодательством Санкт-Петербурга для Уполномоченного и лиц, замещающих государственные должности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обвинительного приговора суда в отношении Уполномоченного либо решения суда о применении к нему принудительных мер медицинского характера, об ограничении дееспособности Уполномоченного, о признании его недееспособным;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утраты Уполномоченным гражданства Российской Федерации, приобретения им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Уполномоченного безвестно отсутствующим либо объявления его умершим на основании решения суда, вступившего в законную силу;</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8" w:name="Par63"/>
      <w:bookmarkEnd w:id="8"/>
      <w:r>
        <w:rPr>
          <w:rFonts w:ascii="Calibri" w:hAnsi="Calibri" w:cs="Calibri"/>
        </w:rPr>
        <w:t>7) отставки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выражения Уполномоченному недоверия Законодательным Собранием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связи с утратой доверия в случаях, предусмотренных </w:t>
      </w:r>
      <w:hyperlink r:id="rId8" w:history="1">
        <w:r>
          <w:rPr>
            <w:rFonts w:ascii="Calibri" w:hAnsi="Calibri" w:cs="Calibri"/>
            <w:color w:val="0000FF"/>
          </w:rPr>
          <w:t>статьей 13.1</w:t>
        </w:r>
      </w:hyperlink>
      <w:r>
        <w:rPr>
          <w:rFonts w:ascii="Calibri" w:hAnsi="Calibri" w:cs="Calibri"/>
        </w:rPr>
        <w:t xml:space="preserve"> Федерального закона "О противодействии коррупции".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Недоверие Уполномоченному может быть выражено Законодательным Собранием Санкт-Петербурга на основании заключения специальной комиссии, которая формируется Законодательным Собранием Санкт-Петербурга по инициативе не менее чем 15 депутатов Законодательного Собрания Санкт-Петербурга и действует в порядке, установленном Законодательным Собранием Санкт-Петербурга. В состав указанной специальной комиссии должны быть включены представители Губернатора Санкт-Петербурга и Уполномоченного при Президенте Российской Федерации по защите прав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Досрочное прекращение полномочий Уполномоченного в случаях, указанных в </w:t>
      </w:r>
      <w:hyperlink w:anchor="Par57" w:history="1">
        <w:r>
          <w:rPr>
            <w:rFonts w:ascii="Calibri" w:hAnsi="Calibri" w:cs="Calibri"/>
            <w:color w:val="0000FF"/>
          </w:rPr>
          <w:t>подпунктах 1</w:t>
        </w:r>
      </w:hyperlink>
      <w:r>
        <w:rPr>
          <w:rFonts w:ascii="Calibri" w:hAnsi="Calibri" w:cs="Calibri"/>
        </w:rPr>
        <w:t xml:space="preserve"> - </w:t>
      </w:r>
      <w:hyperlink w:anchor="Par63" w:history="1">
        <w:r>
          <w:rPr>
            <w:rFonts w:ascii="Calibri" w:hAnsi="Calibri" w:cs="Calibri"/>
            <w:color w:val="0000FF"/>
          </w:rPr>
          <w:t>7 пункта 5</w:t>
        </w:r>
      </w:hyperlink>
      <w:r>
        <w:rPr>
          <w:rFonts w:ascii="Calibri" w:hAnsi="Calibri" w:cs="Calibri"/>
        </w:rPr>
        <w:t xml:space="preserve"> настоящей статьи, осуществляется Губернатором Санкт-Петербурга с предварительным уведомлением Законодательного Собрания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Уполномоченного новый Уполномоченный должен быть назначен Губернатором Санкт-Петербурга в течение 60 дней со дня досрочного прекращения полномочий предыдущего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rsidP="00C357FD">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lastRenderedPageBreak/>
        <w:t>Статья 5. Ограничения и обязанности, налагаемые на Уполномоченного</w:t>
      </w:r>
    </w:p>
    <w:p w:rsidR="00C357FD" w:rsidRDefault="00C357FD" w:rsidP="00C357FD">
      <w:pPr>
        <w:widowControl w:val="0"/>
        <w:autoSpaceDE w:val="0"/>
        <w:autoSpaceDN w:val="0"/>
        <w:adjustRightInd w:val="0"/>
        <w:spacing w:after="0" w:line="240" w:lineRule="auto"/>
        <w:ind w:firstLine="540"/>
        <w:jc w:val="both"/>
        <w:outlineLvl w:val="1"/>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не вправе: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государственные должности Российской Федерации, иные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другие должности в органах государственной власти и органах местного самоуправления;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гонорары за публикации и выступления в качестве лица, замещающего государственную должность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Санкт-Петербурга с государственными или муниципальными органами иностранных государств, международными или иностранными организациями;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разглашать или использовать в целях, не связанных с выполнением служебных (должностных) обязанностей, сведения, отнесенные в </w:t>
      </w:r>
      <w:r>
        <w:rPr>
          <w:rFonts w:ascii="Calibri" w:hAnsi="Calibri" w:cs="Calibri"/>
        </w:rPr>
        <w:lastRenderedPageBreak/>
        <w:t>соответствии с федеральным законом к информации ограниченного доступа, ставшие известными в связи с выполнением служебных (должностных) обязанностей.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обязан прекратить деятельность, не совместимую с его статусом, не позднее 14 дней со дня назначения на должность.</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своей деятельности Уполномоченный не может руководствоваться решениями какой-либо политической партии или иного общественного объединения, членом которого он состоит.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претендующий на замещение должности Уполномоченного, и лицо, замещающее указанную должность,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случаях и порядке, установленных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10" w:name="Par94"/>
      <w:bookmarkEnd w:id="10"/>
      <w:r>
        <w:rPr>
          <w:rFonts w:ascii="Calibri" w:hAnsi="Calibri" w:cs="Calibri"/>
          <w:b/>
          <w:bCs/>
        </w:rPr>
        <w:t>Глава 3. ДЕЯТЕЛЬНОСТЬ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6. Полномочия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выполнения возложенных на него задач Уполномоченный: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прием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 и иные обращения предпринимателей в пределах своей компетенции;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сбор, изучение и анализ информации по вопросам обеспечения и защиты прав и законных интересов предпринимателей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обращения предпринимателей для выявления повторяющихся обращений;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разъясняет предпринимателям вопросы, касающиеся их прав и законных интересов, в том числе формы и способы их защиты, предусмотренные законодательством Российской Федерации;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информирует общественность Санкт-Петербурга о состоянии соблюдения и защиты прав и законных интересов предпринимателей,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поддержку гражданских инициатив в области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готовит доклад о деятельности Уполномоченного, доклады по вопросам соблюдения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своей деятельности Уполномоченный вправе: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и получать от органов государственной власти, органов местного самоуправления и у должностных лиц необходимые сведения, </w:t>
      </w:r>
      <w:r>
        <w:rPr>
          <w:rFonts w:ascii="Calibri" w:hAnsi="Calibri" w:cs="Calibri"/>
        </w:rPr>
        <w:lastRenderedPageBreak/>
        <w:t>документы и материалы;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с заявлением о признании недействительными ненормативных правовых актов, признании незаконными решений или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3) направлять в государственные органы,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Губернатору Санкт-Петербурга мотивированные предложения об отмене или о приостановлении действия актов исполнительных органов государственной власти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с письменного согласия предпринимателя участие в выездной проверке, проводимой в отношении предпринимателя в рамках государственного контроля (надзора) или муниципального контроля;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беспрепятственно посещать государственные органы, органы местного самоуправления при предъявлении удостоверения;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давать заключения на проекты нормативных правовых актов Правительства Санкт-Петербурга, иных исполнительных органов государственной власти Санкт-Петербурга, затрагивающих права и законные интересы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обсуждении концепций проектов законов Санкт-Петербурга и иных нормативных правовых актов, касающихся предпринимательской деятельности, разработке указанных проектов и готовить заключения по результатам их рассмотрения, привлекать для этих целей экспертов и специалистов, способных оказать содействие в их полном, всестороннем и объективном рассмотрении;</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3" w:name="Par116"/>
      <w:bookmarkEnd w:id="13"/>
      <w:r>
        <w:rPr>
          <w:rFonts w:ascii="Calibri" w:hAnsi="Calibri" w:cs="Calibri"/>
        </w:rPr>
        <w:t>9) направлять в государственные органы и органы местного самоуправления предложения о совершенствовании деятельности по осуществлению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t>10) направлять в государственные органы, территориальные органы федеральных органов исполнительной власти, органы местного самоуправления или должностному лицу, в решениях или действиях (бездействии) которых усматривается нарушение прав и законных интересов предпринимателей, заключения, содержащие рекомендации о необходимых мерах по восстановлению прав и соблюдению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выступать с инициативой проведения экспертизы законов Санкт-Петербурга, нормативных правовых актов Правительства Санкт-Петербурга и иных исполнительных органов государственной власти Санкт-Петербурга, затрагивающих вопросы осуществления предпринимательской деятельности, в целях выявления положений, необоснованно затрудняющих осуществление предпринимательской деятельности, проводимой в порядке, установленном законодательством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участвовать в работе постоянных и временных комиссий, советов и других консультативных и совещательных органов, создаваемых государственными органами;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выступать на заседаниях Законодательного Собрания Санкт-Петербурга и его рабочих органов по вопросам, отнесенным к компетенции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создавать экспертные, консультативные и общественные советы, рабочие группы и иные совещательные органы, действующие на </w:t>
      </w:r>
      <w:r>
        <w:rPr>
          <w:rFonts w:ascii="Calibri" w:hAnsi="Calibri" w:cs="Calibri"/>
        </w:rPr>
        <w:lastRenderedPageBreak/>
        <w:t>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назначать общественных представителей, действующих на общественных началах;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создавать на территории Санкт-Петербурга общественные приемные, оказывающие предпринимателям консультативную помощь по вопросам, относящимся к компетенции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информировать правоохранительные органы о фактах нарушения прав и законных интересов предпринимателей на территории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18) обращаться к субъектам права законодательной инициативы с предложениями о внесении изменений в федеральное законодательство, законодательство Санкт-Петербурга по вопросам совершенствования законодательства в сфере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осуществлять иные действия в рамках компетенции Уполномоченного в соответствии с федеральными законами и законами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Предложения и заключения Уполномоченного, предусмотренные в </w:t>
      </w:r>
      <w:hyperlink w:anchor="Par109" w:history="1">
        <w:r>
          <w:rPr>
            <w:rFonts w:ascii="Calibri" w:hAnsi="Calibri" w:cs="Calibri"/>
            <w:color w:val="0000FF"/>
          </w:rPr>
          <w:t>подпунктах 3</w:t>
        </w:r>
      </w:hyperlink>
      <w:r>
        <w:rPr>
          <w:rFonts w:ascii="Calibri" w:hAnsi="Calibri" w:cs="Calibri"/>
        </w:rPr>
        <w:t xml:space="preserve">, </w:t>
      </w:r>
      <w:hyperlink w:anchor="Par116"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10</w:t>
        </w:r>
      </w:hyperlink>
      <w:r>
        <w:rPr>
          <w:rFonts w:ascii="Calibri" w:hAnsi="Calibri" w:cs="Calibri"/>
        </w:rPr>
        <w:t xml:space="preserve"> и </w:t>
      </w:r>
      <w:hyperlink w:anchor="Par125" w:history="1">
        <w:r>
          <w:rPr>
            <w:rFonts w:ascii="Calibri" w:hAnsi="Calibri" w:cs="Calibri"/>
            <w:color w:val="0000FF"/>
          </w:rPr>
          <w:t>18 пункта 2</w:t>
        </w:r>
      </w:hyperlink>
      <w:r>
        <w:rPr>
          <w:rFonts w:ascii="Calibri" w:hAnsi="Calibri" w:cs="Calibri"/>
        </w:rPr>
        <w:t xml:space="preserve"> настоящей статьи, являются обязательными для рассмотрения государственными органами и органами местного самоуправления. О результатах рассмотрения указанных предложений и заключений государственные органы и органы местного самоуправления должны уведомить Уполномоченного в письменной форме в срок, не превышающий 30 дней со дня получения соответствующего предложения или заключения.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Санкт-Петербурге и предложениями о совершенствовании правового положения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6" w:name="Par130"/>
      <w:bookmarkEnd w:id="16"/>
      <w:r>
        <w:rPr>
          <w:rFonts w:ascii="Calibri" w:hAnsi="Calibri" w:cs="Calibri"/>
        </w:rPr>
        <w:t>Статья 7. Рассмотрение Уполномоченным жалоб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в Санкт-Петербурге,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направляется Уполномоченному в письменном виде или по электронной почте на официальный сайт Уполномоченного в информационно-телекоммуникационной сети "Интернет".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должна содержать наименование органа или должностного лица, решения или действия (бездействие) которых обжалуются, фамилию, имя, отчество (при наличии), сведения о месте жительства предпринимателя - физического лица либо наименование, сведения о месте нахождения предпринимателя - юридического лица, а также номер контактного телефона, электронный или почтовый адрес, по которым должен быть направлен ответ предпринимателю, сведения об обжалуемых решениях или действиях (бездействии) органа или должностного лица, а также доводы, на основании которых, по мнению предпринимателя, такие решения или действия (бездействие) нарушают права и законные интересы предпринимателя. Предпринимателем могут быть представлены документы, подтверждающие доводы жалобы, либо их копии.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Уполномоченный руководствуется требованиями законодательства об обращениях граждан с учетом особенностей, предусмотренных настоящим Законом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Уполномоченный не вправе передавать жалобу или поручать проверку жалобы государственным органам, органам местного самоуправления, их должностным лицам, решения или действия (бездействие) которых обжалуются.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после принятия жалобы к рассмотрению Уполномоченным будет установлено, что аналогичная жалоба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предпринимателю.</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жалобы Уполномоченный обязан предоставить возможность государственным органам, органам местного самоуправления, их должностным лицам, в том числе решения или действия (бездействие) которых обжалуются, дать свои объяснения по любым вопросам, подлежащим выяснению в процессе проверки, а также мотивировать свою позицию в целом.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Руководители и иные должностные лица государственных органов, территориальных органов федеральных органов исполнительной власти в Санкт-Петербурге, органов местного самоуправления обеспечивают прием Уполномоченного, а также предоставляют ему запрашиваемые сведения, документы и материалы в срок, не превышающий 15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поступившая Уполномоченному в соответствии с его компетенцией, рассматривается в течение 30 дней со дня ее регистрации.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7" w:name="Par142"/>
      <w:bookmarkEnd w:id="17"/>
      <w:r>
        <w:rPr>
          <w:rFonts w:ascii="Calibri" w:hAnsi="Calibri" w:cs="Calibri"/>
        </w:rPr>
        <w:t>Статья 8. Конфиденциальность при рассмотрении жалобы</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принятия Уполномоченным окончательного решения материалы, полученные при рассмотрении жалобы, разглашению не подлежат.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не вправе разглашать сведения, ставшие ему известными в процессе рассмотрения жалобы, без письменного согласия предпринимателя, направившего жалобу, за исключением случаев, предусмотренных законодательством Российской Федерации.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8" w:name="Par147"/>
      <w:bookmarkEnd w:id="18"/>
      <w:r>
        <w:rPr>
          <w:rFonts w:ascii="Calibri" w:hAnsi="Calibri" w:cs="Calibri"/>
        </w:rPr>
        <w:t>Статья 9. Информирование о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деятельности Уполномоченного осуществляется путем подготовки, представления и опубликования: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ежегодного доклада о деятельности Уполномоченного, заслушиваемого на заседаниях Правительства Санкт-Петербурга и Законодательного Собрания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докладов по вопросам соблюдения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направляется Губернатору Санкт-Петербурга и в Законодательное Собрание Санкт-Петербурга не позднее 31 марта года, следующего за отчетным.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Доклады по вопросам соблюдения прав и законных интересов предпринимателей направляются Губернатору Санкт-Петербурга и в Законодательное Собрание Санкт-Петербурга в случае массового нарушения прав и законных интересов предпринимателей и в иных случаях по инициативе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9" w:name="Par156"/>
      <w:bookmarkEnd w:id="19"/>
      <w:r>
        <w:rPr>
          <w:rFonts w:ascii="Calibri" w:hAnsi="Calibri" w:cs="Calibri"/>
        </w:rPr>
        <w:t>Статья 10. Общественные представители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содействия в осуществлении полномочий на территории Санкт-Петербурга Уполномоченный вправе назначать общественных представителей во внутригородских муниципальных образованиях Санкт-Петербурга, осуществляющих свою деятельность на общественных началах.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об общественных представителях утверждается Уполномоченным.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Общественными представителями Уполномоченного не могут быть государственные и муниципальные служащие.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Общественным представителям Уполномоченного выдается удостоверение по форме, утвержденной Уполномоченным.</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20" w:name="Par163"/>
      <w:bookmarkEnd w:id="20"/>
      <w:r>
        <w:rPr>
          <w:rFonts w:ascii="Calibri" w:hAnsi="Calibri" w:cs="Calibri"/>
          <w:b/>
          <w:bCs/>
        </w:rPr>
        <w:t>Глава 4. ОРГАНИЗАЦИЯ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Pr>
          <w:rFonts w:ascii="Calibri" w:hAnsi="Calibri" w:cs="Calibri"/>
        </w:rPr>
        <w:t>Статья 11. Аппарат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деятельности Уполномоченного создается аппарат Уполномоченного (далее - Аппарат) численностью не более 15 человек.</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 Аппарат являются государственным органом с правом юридического лица, имеющим расчетный и другие счета, печать и бланки со своим наименованием и изображением герба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в качестве руководителя государственного органа: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Аппаратом на принципе единоначалия и несет персональную ответственность за выполнение возложенных на него задач и полномочий;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распоряжения и приказы;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государственные контракты Санкт-Петербурга, договоры, соглашения, платежные документы, письма и иные документы;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действует без доверенности и выдает доверенности от имени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структуру и штатное расписание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об Аппарате и его структурных подразделениях;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должностные обязанности между руководителями структурных подразделений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полномочия представителя нанимателя и работодателя в отношении государственных гражданских служащих Аппарата и работников Аппарата, замещающих должности, не являющиеся должностями государственной гражданской службы, в соответствии с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смету расходов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финансовой дисциплины, сохранность средств и материальных ценностей;</w:t>
      </w:r>
    </w:p>
    <w:p w:rsidR="00C357FD" w:rsidRDefault="00C357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распоряжается</w:t>
      </w:r>
      <w:proofErr w:type="gramEnd"/>
      <w:r>
        <w:rPr>
          <w:rFonts w:ascii="Calibri" w:hAnsi="Calibri" w:cs="Calibri"/>
        </w:rPr>
        <w:t xml:space="preserve"> в установленном порядке выделенными финансовыми и материальными средствами;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Работники Аппарата являются государственными гражданскими служащими Санкт-Петербурга. В Аппарате могут быть учреждены должности, не отнесенные к должностям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содержание государственных гражданских служащих Санкт-Петербурга в Аппарате устанавливается в соответствии с законами Санкт-</w:t>
      </w:r>
      <w:r>
        <w:rPr>
          <w:rFonts w:ascii="Calibri" w:hAnsi="Calibri" w:cs="Calibri"/>
        </w:rPr>
        <w:lastRenderedPageBreak/>
        <w:t>Петербурга о государственной гражданской службе Санкт-Петербурга, Реестре государственных должностей Санкт-Петербурга и Реестре должностей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2" w:name="Par185"/>
      <w:bookmarkEnd w:id="22"/>
      <w:r>
        <w:rPr>
          <w:rFonts w:ascii="Calibri" w:hAnsi="Calibri" w:cs="Calibri"/>
        </w:rPr>
        <w:t>Статья 12. Финансовое и материальное обеспечение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деятельности Уполномоченного осуществляется за счет средств бюджета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необходимое Уполномоченному и Аппарату для осуществления их деятельности, является государственной собственностью Санкт-Петербурга и закрепляется за ним на праве оперативного управления.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23" w:name="Par190"/>
      <w:bookmarkEnd w:id="23"/>
      <w:r>
        <w:rPr>
          <w:rFonts w:ascii="Calibri" w:hAnsi="Calibri" w:cs="Calibri"/>
          <w:b/>
          <w:bCs/>
        </w:rPr>
        <w:t>Глава 5. ЗАКЛЮЧИТЕЛЬНЫЕ ПОЛОЖЕНИЯ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4" w:name="Par192"/>
      <w:bookmarkEnd w:id="24"/>
      <w:r>
        <w:rPr>
          <w:rFonts w:ascii="Calibri" w:hAnsi="Calibri" w:cs="Calibri"/>
        </w:rPr>
        <w:t>Статья 13.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 w:history="1">
        <w:r>
          <w:rPr>
            <w:rFonts w:ascii="Calibri" w:hAnsi="Calibri" w:cs="Calibri"/>
            <w:color w:val="0000FF"/>
          </w:rPr>
          <w:t>Закон</w:t>
        </w:r>
      </w:hyperlink>
      <w:r>
        <w:rPr>
          <w:rFonts w:ascii="Calibri" w:hAnsi="Calibri" w:cs="Calibri"/>
        </w:rPr>
        <w:t xml:space="preserve">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 следующие изменения: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Раздел 5</w:t>
        </w:r>
      </w:hyperlink>
      <w:r>
        <w:rPr>
          <w:rFonts w:ascii="Calibri" w:hAnsi="Calibri" w:cs="Calibri"/>
        </w:rPr>
        <w:t xml:space="preserve"> приложения 1 изложить в следующей редакции: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"5. Иные государственные органы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предусмотренные</w:t>
      </w:r>
      <w:proofErr w:type="gramEnd"/>
      <w:r>
        <w:rPr>
          <w:rFonts w:ascii="Calibri" w:hAnsi="Calibri" w:cs="Calibri"/>
        </w:rPr>
        <w:t xml:space="preserve"> </w:t>
      </w:r>
      <w:hyperlink r:id="rId11" w:history="1">
        <w:r>
          <w:rPr>
            <w:rFonts w:ascii="Calibri" w:hAnsi="Calibri" w:cs="Calibri"/>
            <w:color w:val="0000FF"/>
          </w:rPr>
          <w:t>Уставом</w:t>
        </w:r>
      </w:hyperlink>
      <w:r>
        <w:rPr>
          <w:rFonts w:ascii="Calibri" w:hAnsi="Calibri" w:cs="Calibri"/>
        </w:rPr>
        <w:t xml:space="preserve"> Санкт-Петербурга, законами</w:t>
      </w: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Санкт-Петербурга</w:t>
      </w:r>
    </w:p>
    <w:p w:rsidR="00C357FD" w:rsidRDefault="00C357FD">
      <w:pPr>
        <w:widowControl w:val="0"/>
        <w:autoSpaceDE w:val="0"/>
        <w:autoSpaceDN w:val="0"/>
        <w:adjustRightInd w:val="0"/>
        <w:spacing w:after="0" w:line="240" w:lineRule="auto"/>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Приложение 2</w:t>
        </w:r>
      </w:hyperlink>
      <w:r>
        <w:rPr>
          <w:rFonts w:ascii="Calibri" w:hAnsi="Calibri" w:cs="Calibri"/>
        </w:rPr>
        <w:t xml:space="preserve"> дополнить разделом 8.1 следующего содержания: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Перечень должностей государственной гражданской службы Санкт-Петербурга аппарата Уполномоченного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Должности категории "руководители"</w:t>
      </w:r>
    </w:p>
    <w:p w:rsidR="00C357FD" w:rsidRDefault="00C357F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31-32</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Главная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Руководитель управления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26-28</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Начальник сектора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24-26</w:t>
            </w:r>
          </w:p>
        </w:tc>
      </w:tr>
    </w:tbl>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Должности категории "помощники (советники)"</w:t>
      </w:r>
    </w:p>
    <w:p w:rsidR="00C357FD" w:rsidRDefault="00C357FD">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Главная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Советник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r>
    </w:tbl>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Должности категории "специалисты"</w:t>
      </w:r>
    </w:p>
    <w:p w:rsidR="00C357FD" w:rsidRDefault="00C357F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Группа должностей </w:t>
            </w:r>
            <w:r>
              <w:rPr>
                <w:rFonts w:ascii="Calibri" w:hAnsi="Calibri" w:cs="Calibri"/>
              </w:rPr>
              <w:lastRenderedPageBreak/>
              <w:t>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должности государственной </w:t>
            </w:r>
            <w:r>
              <w:rPr>
                <w:rFonts w:ascii="Calibri" w:hAnsi="Calibri" w:cs="Calibri"/>
              </w:rPr>
              <w:lastRenderedPageBreak/>
              <w:t>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Размер </w:t>
            </w:r>
            <w:r>
              <w:rPr>
                <w:rFonts w:ascii="Calibri" w:hAnsi="Calibri" w:cs="Calibri"/>
              </w:rPr>
              <w:lastRenderedPageBreak/>
              <w:t>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r>
      <w:tr w:rsidR="00C357FD">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r>
    </w:tbl>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Должности категории "обеспечивающие специалисты"</w:t>
      </w:r>
    </w:p>
    <w:p w:rsidR="00C357FD" w:rsidRDefault="00C357F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Младшая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Специалист 1-й категории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Специалист 2-й категории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r>
    </w:tbl>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5" w:name="Par297"/>
      <w:bookmarkEnd w:id="25"/>
      <w:r>
        <w:rPr>
          <w:rFonts w:ascii="Calibri" w:hAnsi="Calibri" w:cs="Calibri"/>
        </w:rPr>
        <w:t>Статья 14. Вступление в силу настоящего Закона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Санкт-Петербурга вступает в силу с 1 января 2014 года.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Санкт-Петербурга</w:t>
      </w:r>
    </w:p>
    <w:p w:rsidR="00C357FD" w:rsidRDefault="00C357FD">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Г.С.Полтавченко</w:t>
      </w:r>
      <w:proofErr w:type="spellEnd"/>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Санкт-Петербург</w:t>
      </w:r>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11 декабря 2013 года</w:t>
      </w:r>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N 694-122</w:t>
      </w:r>
    </w:p>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279A" w:rsidRDefault="00BC279A"/>
    <w:sectPr w:rsidR="00BC279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D"/>
    <w:rsid w:val="00BC279A"/>
    <w:rsid w:val="00C357FD"/>
    <w:rsid w:val="00CE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F93FF-1D77-474E-AFCD-979E5039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785393C62C2E9E1B1831203AC0F17B3400CEEC14A79899C21DB3FEF96EB456A9D67E5wBl2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E4785393C62C2E9E1B19C0316AC0F17B3430AE8CC4A79899C21DB3FEFw9l6G" TargetMode="External"/><Relationship Id="rId12" Type="http://schemas.openxmlformats.org/officeDocument/2006/relationships/hyperlink" Target="consultantplus://offline/ref=9E4785393C62C2E9E1B19C0316AC0F17B3440CEBC04B79899C21DB3FEF96EB456A9D67E2B23C0F64wCl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4785393C62C2E9E1B1831203AC0F17B04F09EECF1F2E8BCD74D5w3lAG" TargetMode="External"/><Relationship Id="rId11" Type="http://schemas.openxmlformats.org/officeDocument/2006/relationships/hyperlink" Target="consultantplus://offline/ref=9E4785393C62C2E9E1B19C0316AC0F17B3430AE8CC4A79899C21DB3FEFw9l6G" TargetMode="External"/><Relationship Id="rId5" Type="http://schemas.openxmlformats.org/officeDocument/2006/relationships/hyperlink" Target="consultantplus://offline/ref=9E4785393C62C2E9E1B19C0316AC0F17B3420DEBC24F79899C21DB3FEF96EB456A9D67E2B23C0F63wCl2G" TargetMode="External"/><Relationship Id="rId10" Type="http://schemas.openxmlformats.org/officeDocument/2006/relationships/hyperlink" Target="consultantplus://offline/ref=9E4785393C62C2E9E1B19C0316AC0F17B3440CEBC04B79899C21DB3FEF96EB456A9D67E5wBlAG" TargetMode="External"/><Relationship Id="rId4" Type="http://schemas.openxmlformats.org/officeDocument/2006/relationships/hyperlink" Target="consultantplus://offline/ref=9E4785393C62C2E9E1B19C0316AC0F17B34308ECC04079899C21DB3FEF96EB456A9D67E2B23C0F60wCl3G" TargetMode="External"/><Relationship Id="rId9" Type="http://schemas.openxmlformats.org/officeDocument/2006/relationships/hyperlink" Target="consultantplus://offline/ref=9E4785393C62C2E9E1B19C0316AC0F17B3440CEBC04B79899C21DB3FEFw9l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dcterms:created xsi:type="dcterms:W3CDTF">2016-01-11T03:21:00Z</dcterms:created>
  <dcterms:modified xsi:type="dcterms:W3CDTF">2016-01-11T03:21:00Z</dcterms:modified>
</cp:coreProperties>
</file>